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1939" w14:textId="77777777" w:rsidR="00A76BD7" w:rsidRDefault="00A76BD7"/>
    <w:p w14:paraId="7B755F05" w14:textId="77777777" w:rsidR="00F2576E" w:rsidRDefault="00F2576E">
      <w:r>
        <w:t xml:space="preserve">Protection focal point full time for 7 months </w:t>
      </w:r>
    </w:p>
    <w:p w14:paraId="60CB2F50" w14:textId="77777777" w:rsidR="00A76BD7" w:rsidRDefault="00A76BD7">
      <w:pPr>
        <w:rPr>
          <w:sz w:val="24"/>
          <w:szCs w:val="24"/>
        </w:rPr>
      </w:pPr>
      <w:r>
        <w:rPr>
          <w:sz w:val="24"/>
          <w:szCs w:val="24"/>
        </w:rPr>
        <w:t>Job Description:</w:t>
      </w:r>
    </w:p>
    <w:p w14:paraId="6DE2EA80" w14:textId="77777777" w:rsidR="00584761" w:rsidRPr="00F2576E" w:rsidRDefault="00584761" w:rsidP="00F2576E">
      <w:bookmarkStart w:id="0" w:name="_GoBack"/>
      <w:r w:rsidRPr="00584761">
        <w:rPr>
          <w:sz w:val="24"/>
          <w:szCs w:val="24"/>
        </w:rPr>
        <w:t xml:space="preserve">The </w:t>
      </w:r>
      <w:r w:rsidR="00F2576E">
        <w:t xml:space="preserve">Protection focal point full time for 7 </w:t>
      </w:r>
      <w:proofErr w:type="gramStart"/>
      <w:r w:rsidR="00F2576E">
        <w:t xml:space="preserve">months  </w:t>
      </w:r>
      <w:r w:rsidRPr="00584761">
        <w:rPr>
          <w:sz w:val="24"/>
          <w:szCs w:val="24"/>
        </w:rPr>
        <w:t>leads</w:t>
      </w:r>
      <w:proofErr w:type="gramEnd"/>
      <w:r w:rsidRPr="00584761">
        <w:rPr>
          <w:sz w:val="24"/>
          <w:szCs w:val="24"/>
        </w:rPr>
        <w:t xml:space="preserve"> and coordinates </w:t>
      </w:r>
      <w:r>
        <w:rPr>
          <w:sz w:val="24"/>
          <w:szCs w:val="24"/>
        </w:rPr>
        <w:t xml:space="preserve">the </w:t>
      </w:r>
      <w:r w:rsidRPr="00584761">
        <w:rPr>
          <w:sz w:val="24"/>
          <w:szCs w:val="24"/>
        </w:rPr>
        <w:t>protection programme with the objective of providing timely and effective protection to populations of concern, as well as supervising protection interventions within an office</w:t>
      </w:r>
      <w:bookmarkEnd w:id="0"/>
      <w:r w:rsidRPr="00584761">
        <w:rPr>
          <w:sz w:val="24"/>
          <w:szCs w:val="24"/>
        </w:rPr>
        <w:t xml:space="preserve">. The incumbent must be able to contribute to or lead, depending on the level, development of a multi-year protection strategy that is solutions-oriented and based on a consultative process with multi-functional teams and partners. The incumbent must also have the ability to forge strong partnerships with government entities, other UN agencies, and NGOs to facilitate the operation’s protection objectives.   </w:t>
      </w:r>
    </w:p>
    <w:p w14:paraId="354B138E" w14:textId="77777777" w:rsidR="00A76BD7" w:rsidRPr="00A76BD7" w:rsidRDefault="00A76BD7">
      <w:pPr>
        <w:rPr>
          <w:sz w:val="24"/>
          <w:szCs w:val="24"/>
        </w:rPr>
      </w:pPr>
    </w:p>
    <w:p w14:paraId="1C3A0D86" w14:textId="77777777" w:rsidR="00A76BD7" w:rsidRDefault="00584761">
      <w:r>
        <w:t>Job Responsibilities</w:t>
      </w:r>
    </w:p>
    <w:p w14:paraId="7A258679" w14:textId="77777777" w:rsidR="00584761" w:rsidRDefault="00584761" w:rsidP="00584761">
      <w:pPr>
        <w:pStyle w:val="ListParagraph"/>
        <w:numPr>
          <w:ilvl w:val="0"/>
          <w:numId w:val="6"/>
        </w:numPr>
      </w:pPr>
      <w:r>
        <w:t xml:space="preserve">Stay abreast of political, social, economic and cultural developments that have an impact on the protection environment.  </w:t>
      </w:r>
    </w:p>
    <w:p w14:paraId="0CA4C406" w14:textId="77777777" w:rsidR="00584761" w:rsidRDefault="00584761" w:rsidP="00584761">
      <w:pPr>
        <w:pStyle w:val="ListParagraph"/>
        <w:numPr>
          <w:ilvl w:val="0"/>
          <w:numId w:val="6"/>
        </w:numPr>
      </w:pPr>
      <w:r>
        <w:t xml:space="preserve">Coordinate the design, implementation and evaluation of protection-related programming with partners. Contribute to and facilitate a programme of results-based protection programming through a consultative process with sector and/or cluster partners.  </w:t>
      </w:r>
    </w:p>
    <w:p w14:paraId="2800DB98" w14:textId="77777777" w:rsidR="00584761" w:rsidRDefault="00584761" w:rsidP="00584761">
      <w:pPr>
        <w:pStyle w:val="ListParagraph"/>
        <w:numPr>
          <w:ilvl w:val="0"/>
          <w:numId w:val="6"/>
        </w:numPr>
      </w:pPr>
      <w:r>
        <w:t xml:space="preserve">Ensure that Organization’s age, gender and diversity approach to protection is consistently applied through community-based protection methods. </w:t>
      </w:r>
    </w:p>
    <w:p w14:paraId="43F51FA6" w14:textId="77777777" w:rsidR="00584761" w:rsidRDefault="00584761" w:rsidP="00584761">
      <w:pPr>
        <w:pStyle w:val="ListParagraph"/>
        <w:numPr>
          <w:ilvl w:val="0"/>
          <w:numId w:val="6"/>
        </w:numPr>
      </w:pPr>
      <w:r>
        <w:t xml:space="preserve">Build the protection capacity of national and local government, partners and civil society to assume their responsibilities vis-à-vis all persons of concern through protection training, mainstreaming and related activities.  </w:t>
      </w:r>
    </w:p>
    <w:p w14:paraId="2DCBFD72" w14:textId="77777777" w:rsidR="00584761" w:rsidRDefault="00584761" w:rsidP="00584761">
      <w:pPr>
        <w:pStyle w:val="ListParagraph"/>
        <w:numPr>
          <w:ilvl w:val="0"/>
          <w:numId w:val="3"/>
        </w:numPr>
      </w:pPr>
      <w:r>
        <w:t xml:space="preserve">Provide legal advice and guidance on protection issues to persons of concern; liaise with competent authorities to ensure the issuance of civil documentation. </w:t>
      </w:r>
    </w:p>
    <w:p w14:paraId="05C6C59A" w14:textId="77777777" w:rsidR="00584761" w:rsidRDefault="00584761" w:rsidP="00584761">
      <w:pPr>
        <w:pStyle w:val="ListParagraph"/>
        <w:numPr>
          <w:ilvl w:val="0"/>
          <w:numId w:val="3"/>
        </w:numPr>
      </w:pPr>
      <w:r>
        <w:t xml:space="preserve">Oversee and manage individual protection cases, including those on SGBV and child protection. Monitor and intervene in cases of </w:t>
      </w:r>
      <w:proofErr w:type="spellStart"/>
      <w:r>
        <w:t>refoulement</w:t>
      </w:r>
      <w:proofErr w:type="spellEnd"/>
      <w:r>
        <w:t xml:space="preserve">, expulsion and other protection incidents through working relations with governments and other partners.  </w:t>
      </w:r>
    </w:p>
    <w:p w14:paraId="3597477D" w14:textId="77777777" w:rsidR="00584761" w:rsidRDefault="00584761" w:rsidP="00584761">
      <w:pPr>
        <w:pStyle w:val="ListParagraph"/>
        <w:numPr>
          <w:ilvl w:val="0"/>
          <w:numId w:val="3"/>
        </w:numPr>
      </w:pPr>
      <w:r>
        <w:t xml:space="preserve">Promote and implement effective measures to identify, prevent and reduce statelessness.  </w:t>
      </w:r>
    </w:p>
    <w:p w14:paraId="079E5623" w14:textId="77777777" w:rsidR="00584761" w:rsidRDefault="00584761" w:rsidP="00584761">
      <w:pPr>
        <w:pStyle w:val="ListParagraph"/>
        <w:numPr>
          <w:ilvl w:val="0"/>
          <w:numId w:val="3"/>
        </w:numPr>
      </w:pPr>
      <w:r>
        <w:t xml:space="preserve">Ensure provision of durable solutions, through voluntary repatriation, local integration and, where appropriate, resettlement to the largest possible number of persons of concern. </w:t>
      </w:r>
    </w:p>
    <w:p w14:paraId="605B3A61" w14:textId="77777777" w:rsidR="00584761" w:rsidRDefault="00584761" w:rsidP="00584761">
      <w:pPr>
        <w:pStyle w:val="ListParagraph"/>
        <w:numPr>
          <w:ilvl w:val="0"/>
          <w:numId w:val="3"/>
        </w:numPr>
      </w:pPr>
      <w:r>
        <w:t>Develop and implement country level protection plans in areas such as child protection, SGBV and education, as part of the protection strategy and ensure partnerships are forged with relevant government agencies and partners.</w:t>
      </w:r>
    </w:p>
    <w:p w14:paraId="26DB87E3" w14:textId="77777777" w:rsidR="00A76BD7" w:rsidRDefault="00A76BD7" w:rsidP="00A76BD7"/>
    <w:p w14:paraId="4EF8D17A" w14:textId="77777777" w:rsidR="002824C1" w:rsidRDefault="002824C1" w:rsidP="002824C1">
      <w:pPr>
        <w:spacing w:after="24"/>
        <w:jc w:val="both"/>
        <w:rPr>
          <w:rFonts w:ascii="Helvetica" w:hAnsi="Helvetica"/>
          <w:b/>
          <w:bCs/>
          <w:color w:val="548DD4" w:themeColor="text2" w:themeTint="99"/>
          <w:sz w:val="24"/>
          <w:szCs w:val="24"/>
          <w:shd w:val="clear" w:color="auto" w:fill="FFFFFF"/>
        </w:rPr>
      </w:pPr>
    </w:p>
    <w:p w14:paraId="3A891022" w14:textId="77777777" w:rsidR="002824C1" w:rsidRDefault="002824C1" w:rsidP="002824C1">
      <w:pPr>
        <w:spacing w:after="24"/>
        <w:jc w:val="both"/>
        <w:rPr>
          <w:rFonts w:ascii="Helvetica" w:hAnsi="Helvetica"/>
          <w:b/>
          <w:bCs/>
          <w:color w:val="548DD4" w:themeColor="text2" w:themeTint="99"/>
          <w:sz w:val="24"/>
          <w:szCs w:val="24"/>
          <w:shd w:val="clear" w:color="auto" w:fill="FFFFFF"/>
        </w:rPr>
      </w:pPr>
    </w:p>
    <w:p w14:paraId="373CC7E3" w14:textId="77777777" w:rsidR="002824C1" w:rsidRDefault="002824C1" w:rsidP="002824C1">
      <w:pPr>
        <w:spacing w:after="24"/>
        <w:jc w:val="both"/>
        <w:rPr>
          <w:rFonts w:ascii="Helvetica" w:hAnsi="Helvetica"/>
          <w:b/>
          <w:bCs/>
          <w:color w:val="548DD4" w:themeColor="text2" w:themeTint="99"/>
          <w:sz w:val="24"/>
          <w:szCs w:val="24"/>
          <w:shd w:val="clear" w:color="auto" w:fill="FFFFFF"/>
        </w:rPr>
      </w:pPr>
    </w:p>
    <w:p w14:paraId="31CD19A5" w14:textId="77777777" w:rsidR="002824C1" w:rsidRPr="00474E45" w:rsidRDefault="002824C1" w:rsidP="002824C1">
      <w:pPr>
        <w:spacing w:after="24"/>
        <w:jc w:val="both"/>
        <w:rPr>
          <w:rFonts w:ascii="Arial" w:eastAsia="Arial" w:hAnsi="Arial" w:cs="Arial"/>
          <w:i/>
          <w:color w:val="548DD4" w:themeColor="text2" w:themeTint="99"/>
          <w:sz w:val="24"/>
          <w:szCs w:val="24"/>
        </w:rPr>
      </w:pPr>
      <w:r w:rsidRPr="00474E45">
        <w:rPr>
          <w:rFonts w:ascii="Helvetica" w:hAnsi="Helvetica"/>
          <w:b/>
          <w:bCs/>
          <w:color w:val="548DD4" w:themeColor="text2" w:themeTint="99"/>
          <w:sz w:val="24"/>
          <w:szCs w:val="24"/>
          <w:shd w:val="clear" w:color="auto" w:fill="FFFFFF"/>
        </w:rPr>
        <w:lastRenderedPageBreak/>
        <w:t>How To Apply</w:t>
      </w:r>
    </w:p>
    <w:p w14:paraId="245DA20A" w14:textId="77777777" w:rsidR="002824C1" w:rsidRDefault="002824C1" w:rsidP="002824C1">
      <w:pPr>
        <w:spacing w:after="24"/>
        <w:jc w:val="both"/>
        <w:rPr>
          <w:rFonts w:ascii="Arial" w:eastAsia="Arial" w:hAnsi="Arial" w:cs="Arial"/>
          <w:i/>
        </w:rPr>
      </w:pPr>
    </w:p>
    <w:p w14:paraId="371E1DF8" w14:textId="77777777" w:rsidR="002824C1" w:rsidRDefault="002824C1" w:rsidP="002824C1">
      <w:pPr>
        <w:spacing w:after="24"/>
        <w:jc w:val="both"/>
        <w:rPr>
          <w:rFonts w:ascii="Helvetica" w:hAnsi="Helvetica"/>
          <w:color w:val="000000" w:themeColor="text1"/>
          <w:shd w:val="clear" w:color="auto" w:fill="FFFFFF"/>
        </w:rPr>
      </w:pPr>
      <w:r w:rsidRPr="00474E45">
        <w:rPr>
          <w:rFonts w:ascii="Helvetica" w:hAnsi="Helvetica"/>
          <w:color w:val="000000" w:themeColor="text1"/>
          <w:sz w:val="24"/>
          <w:szCs w:val="24"/>
          <w:shd w:val="clear" w:color="auto" w:fill="FFFFFF"/>
        </w:rPr>
        <w:t>Send your CV in English to the below email</w:t>
      </w:r>
    </w:p>
    <w:p w14:paraId="19707FC0" w14:textId="77777777" w:rsidR="002824C1" w:rsidRDefault="002824C1" w:rsidP="002824C1">
      <w:pPr>
        <w:spacing w:after="24"/>
        <w:jc w:val="both"/>
        <w:rPr>
          <w:rFonts w:ascii="Helvetica" w:hAnsi="Helvetica"/>
          <w:color w:val="000000" w:themeColor="text1"/>
          <w:shd w:val="clear" w:color="auto" w:fill="FFFFFF"/>
        </w:rPr>
      </w:pPr>
      <w:r>
        <w:rPr>
          <w:rFonts w:ascii="Helvetica" w:hAnsi="Helvetica"/>
          <w:color w:val="000000" w:themeColor="text1"/>
          <w:shd w:val="clear" w:color="auto" w:fill="FFFFFF"/>
        </w:rPr>
        <w:t xml:space="preserve"> </w:t>
      </w:r>
    </w:p>
    <w:p w14:paraId="0BE19543" w14:textId="77777777" w:rsidR="002824C1" w:rsidRDefault="00365E61" w:rsidP="002824C1">
      <w:pPr>
        <w:spacing w:after="24"/>
        <w:jc w:val="both"/>
        <w:rPr>
          <w:rFonts w:ascii="Helvetica" w:hAnsi="Helvetica"/>
          <w:color w:val="000000" w:themeColor="text1"/>
          <w:shd w:val="clear" w:color="auto" w:fill="FFFFFF"/>
        </w:rPr>
      </w:pPr>
      <w:hyperlink r:id="rId5" w:history="1">
        <w:r w:rsidR="002824C1" w:rsidRPr="001B136C">
          <w:rPr>
            <w:rStyle w:val="Hyperlink"/>
            <w:rFonts w:ascii="Helvetica" w:hAnsi="Helvetica"/>
            <w:shd w:val="clear" w:color="auto" w:fill="FFFFFF"/>
          </w:rPr>
          <w:t>Khanaqeen.yao@gmail.com</w:t>
        </w:r>
      </w:hyperlink>
    </w:p>
    <w:p w14:paraId="6827DAC4" w14:textId="77777777" w:rsidR="002824C1" w:rsidRDefault="002824C1" w:rsidP="002824C1">
      <w:pPr>
        <w:spacing w:after="24"/>
        <w:jc w:val="both"/>
        <w:rPr>
          <w:rFonts w:ascii="Helvetica" w:hAnsi="Helvetica"/>
          <w:color w:val="000000" w:themeColor="text1"/>
          <w:shd w:val="clear" w:color="auto" w:fill="FFFFFF"/>
        </w:rPr>
      </w:pPr>
    </w:p>
    <w:p w14:paraId="5C009094" w14:textId="77777777" w:rsidR="002824C1" w:rsidRDefault="002824C1" w:rsidP="002824C1">
      <w:r w:rsidRPr="00474E45">
        <w:rPr>
          <w:rStyle w:val="Strong"/>
          <w:rFonts w:asciiTheme="minorBidi" w:hAnsiTheme="minorBidi"/>
          <w:color w:val="000000" w:themeColor="text1"/>
          <w:sz w:val="20"/>
          <w:szCs w:val="20"/>
          <w:shd w:val="clear" w:color="auto" w:fill="FFFFFF"/>
        </w:rPr>
        <w:t>Important: to be considered</w:t>
      </w:r>
      <w:r>
        <w:rPr>
          <w:rStyle w:val="Strong"/>
          <w:rFonts w:asciiTheme="minorBidi" w:hAnsiTheme="minorBidi"/>
          <w:color w:val="000000" w:themeColor="text1"/>
          <w:sz w:val="20"/>
          <w:szCs w:val="20"/>
          <w:shd w:val="clear" w:color="auto" w:fill="FFFFFF"/>
        </w:rPr>
        <w:t xml:space="preserve"> you must be from </w:t>
      </w:r>
      <w:proofErr w:type="spellStart"/>
      <w:r>
        <w:rPr>
          <w:rStyle w:val="Strong"/>
          <w:rFonts w:asciiTheme="minorBidi" w:hAnsiTheme="minorBidi"/>
          <w:color w:val="000000" w:themeColor="text1"/>
          <w:sz w:val="20"/>
          <w:szCs w:val="20"/>
          <w:shd w:val="clear" w:color="auto" w:fill="FFFFFF"/>
        </w:rPr>
        <w:t>khanaqeen</w:t>
      </w:r>
      <w:proofErr w:type="spellEnd"/>
      <w:r>
        <w:rPr>
          <w:rStyle w:val="Strong"/>
          <w:rFonts w:asciiTheme="minorBidi" w:hAnsiTheme="minorBidi"/>
          <w:color w:val="000000" w:themeColor="text1"/>
          <w:sz w:val="20"/>
          <w:szCs w:val="20"/>
          <w:shd w:val="clear" w:color="auto" w:fill="FFFFFF"/>
        </w:rPr>
        <w:t xml:space="preserve"> and your age between 18 to 30 years old</w:t>
      </w:r>
    </w:p>
    <w:sectPr w:rsidR="0028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5B4"/>
    <w:multiLevelType w:val="hybridMultilevel"/>
    <w:tmpl w:val="6D18BA44"/>
    <w:lvl w:ilvl="0" w:tplc="91366D5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7D3E"/>
    <w:multiLevelType w:val="hybridMultilevel"/>
    <w:tmpl w:val="21DC4634"/>
    <w:lvl w:ilvl="0" w:tplc="91366D5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344CA"/>
    <w:multiLevelType w:val="hybridMultilevel"/>
    <w:tmpl w:val="7A2ED382"/>
    <w:lvl w:ilvl="0" w:tplc="186C69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F523F"/>
    <w:multiLevelType w:val="hybridMultilevel"/>
    <w:tmpl w:val="09C8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E760E"/>
    <w:multiLevelType w:val="hybridMultilevel"/>
    <w:tmpl w:val="4CF2417A"/>
    <w:lvl w:ilvl="0" w:tplc="91366D5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9B5C58"/>
    <w:multiLevelType w:val="hybridMultilevel"/>
    <w:tmpl w:val="58925E3E"/>
    <w:lvl w:ilvl="0" w:tplc="D396A1D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7"/>
    <w:rsid w:val="002824C1"/>
    <w:rsid w:val="00365E61"/>
    <w:rsid w:val="00584761"/>
    <w:rsid w:val="00705D7B"/>
    <w:rsid w:val="00A76BD7"/>
    <w:rsid w:val="00F25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F2BC"/>
  <w15:docId w15:val="{5B24A7E4-6B07-45D6-91A0-2CAFF38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D7"/>
    <w:pPr>
      <w:ind w:left="720"/>
      <w:contextualSpacing/>
    </w:pPr>
  </w:style>
  <w:style w:type="character" w:styleId="Hyperlink">
    <w:name w:val="Hyperlink"/>
    <w:basedOn w:val="DefaultParagraphFont"/>
    <w:uiPriority w:val="99"/>
    <w:unhideWhenUsed/>
    <w:rsid w:val="002824C1"/>
    <w:rPr>
      <w:color w:val="0000FF" w:themeColor="hyperlink"/>
      <w:u w:val="single"/>
    </w:rPr>
  </w:style>
  <w:style w:type="character" w:styleId="Strong">
    <w:name w:val="Strong"/>
    <w:basedOn w:val="DefaultParagraphFont"/>
    <w:uiPriority w:val="22"/>
    <w:qFormat/>
    <w:rsid w:val="00282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naqeen.ya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Hama</cp:lastModifiedBy>
  <cp:revision>2</cp:revision>
  <dcterms:created xsi:type="dcterms:W3CDTF">2018-01-21T19:37:00Z</dcterms:created>
  <dcterms:modified xsi:type="dcterms:W3CDTF">2018-01-21T19:37:00Z</dcterms:modified>
</cp:coreProperties>
</file>